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7F5D" w14:textId="7169562A" w:rsidR="00543E24" w:rsidRPr="00A52B8D" w:rsidRDefault="00B42F16" w:rsidP="00494C6D">
      <w:pPr>
        <w:pStyle w:val="Heading2"/>
        <w:spacing w:before="0"/>
        <w:rPr>
          <w:rFonts w:ascii="Aptos" w:hAnsi="Aptos"/>
          <w:sz w:val="36"/>
          <w:szCs w:val="36"/>
        </w:rPr>
      </w:pPr>
      <w:r w:rsidRPr="00A52B8D">
        <w:rPr>
          <w:rFonts w:ascii="Aptos" w:hAnsi="Aptos"/>
          <w:sz w:val="36"/>
          <w:szCs w:val="36"/>
        </w:rPr>
        <w:t>Fundamentals of Construction Engineering</w:t>
      </w:r>
    </w:p>
    <w:p w14:paraId="6A9CFA32" w14:textId="77777777" w:rsidR="00D4192E" w:rsidRPr="00A412B3" w:rsidRDefault="00D4192E" w:rsidP="00B737FF">
      <w:pPr>
        <w:rPr>
          <w:sz w:val="2"/>
        </w:rPr>
      </w:pPr>
    </w:p>
    <w:p w14:paraId="6B0EAD76" w14:textId="77777777" w:rsidR="00A52B8D" w:rsidRDefault="00A52B8D" w:rsidP="00B737FF">
      <w:pPr>
        <w:pStyle w:val="Heading2"/>
        <w:rPr>
          <w:rFonts w:ascii="Aptos" w:hAnsi="Aptos"/>
          <w:sz w:val="22"/>
          <w:szCs w:val="22"/>
        </w:rPr>
      </w:pPr>
    </w:p>
    <w:p w14:paraId="3DD1A1E5" w14:textId="02895F03" w:rsidR="00607CE2" w:rsidRPr="00A52B8D" w:rsidRDefault="007E5045" w:rsidP="00B737FF">
      <w:pPr>
        <w:pStyle w:val="Heading2"/>
        <w:rPr>
          <w:rFonts w:ascii="Aptos" w:hAnsi="Aptos"/>
          <w:sz w:val="22"/>
          <w:szCs w:val="22"/>
        </w:rPr>
      </w:pPr>
      <w:r w:rsidRPr="00A52B8D">
        <w:rPr>
          <w:rFonts w:ascii="Aptos" w:hAnsi="Aptos"/>
          <w:sz w:val="22"/>
          <w:szCs w:val="22"/>
        </w:rPr>
        <w:t>Course Description</w:t>
      </w:r>
      <w:r w:rsidR="007516C3" w:rsidRPr="00A52B8D">
        <w:rPr>
          <w:rFonts w:ascii="Aptos" w:hAnsi="Aptos"/>
          <w:sz w:val="22"/>
          <w:szCs w:val="22"/>
        </w:rPr>
        <w:t>/Overview</w:t>
      </w:r>
    </w:p>
    <w:p w14:paraId="29EA9D12" w14:textId="31575D2D" w:rsidR="00B42F16" w:rsidRPr="00A52B8D" w:rsidRDefault="00B42F16" w:rsidP="00424CDC">
      <w:pPr>
        <w:pStyle w:val="Heading2"/>
        <w:jc w:val="both"/>
        <w:rPr>
          <w:rFonts w:ascii="Aptos" w:eastAsia="Cambria" w:hAnsi="Aptos"/>
          <w:b w:val="0"/>
          <w:bCs w:val="0"/>
          <w:sz w:val="22"/>
          <w:szCs w:val="22"/>
        </w:rPr>
      </w:pPr>
      <w:r w:rsidRPr="00A52B8D">
        <w:rPr>
          <w:rFonts w:ascii="Aptos" w:eastAsia="Cambria" w:hAnsi="Aptos"/>
          <w:b w:val="0"/>
          <w:bCs w:val="0"/>
          <w:sz w:val="22"/>
          <w:szCs w:val="22"/>
        </w:rPr>
        <w:t xml:space="preserve">Introduction to concepts required by professionals involved in the construction industry. Includes </w:t>
      </w:r>
      <w:r w:rsidR="00AB4F47" w:rsidRPr="00A52B8D">
        <w:rPr>
          <w:rFonts w:ascii="Aptos" w:eastAsia="Cambria" w:hAnsi="Aptos"/>
          <w:b w:val="0"/>
          <w:bCs w:val="0"/>
          <w:sz w:val="22"/>
          <w:szCs w:val="22"/>
        </w:rPr>
        <w:t xml:space="preserve">construction terminology, project delivery, </w:t>
      </w:r>
      <w:r w:rsidRPr="00A52B8D">
        <w:rPr>
          <w:rFonts w:ascii="Aptos" w:eastAsia="Cambria" w:hAnsi="Aptos"/>
          <w:b w:val="0"/>
          <w:bCs w:val="0"/>
          <w:sz w:val="22"/>
          <w:szCs w:val="22"/>
        </w:rPr>
        <w:t xml:space="preserve">contracts, bidding, estimating, cash flow, </w:t>
      </w:r>
      <w:r w:rsidR="00AB4F47" w:rsidRPr="00A52B8D">
        <w:rPr>
          <w:rFonts w:ascii="Aptos" w:eastAsia="Cambria" w:hAnsi="Aptos"/>
          <w:b w:val="0"/>
          <w:bCs w:val="0"/>
          <w:sz w:val="22"/>
          <w:szCs w:val="22"/>
        </w:rPr>
        <w:t xml:space="preserve">scheduling, </w:t>
      </w:r>
      <w:r w:rsidRPr="00A52B8D">
        <w:rPr>
          <w:rFonts w:ascii="Aptos" w:eastAsia="Cambria" w:hAnsi="Aptos"/>
          <w:b w:val="0"/>
          <w:bCs w:val="0"/>
          <w:sz w:val="22"/>
          <w:szCs w:val="22"/>
        </w:rPr>
        <w:t>safety, labor issues, equipment ownership and productivity.</w:t>
      </w:r>
    </w:p>
    <w:p w14:paraId="26261BE8" w14:textId="77777777" w:rsidR="00424CDC" w:rsidRPr="00A52B8D" w:rsidRDefault="00424CDC" w:rsidP="00424CDC">
      <w:pPr>
        <w:pStyle w:val="Heading2"/>
        <w:rPr>
          <w:rFonts w:ascii="Aptos" w:hAnsi="Aptos"/>
          <w:sz w:val="22"/>
          <w:szCs w:val="22"/>
        </w:rPr>
      </w:pPr>
      <w:r w:rsidRPr="00A52B8D">
        <w:rPr>
          <w:rFonts w:ascii="Aptos" w:hAnsi="Aptos"/>
          <w:sz w:val="22"/>
          <w:szCs w:val="22"/>
        </w:rPr>
        <w:t>Course Learning Objectives</w:t>
      </w:r>
    </w:p>
    <w:p w14:paraId="1F0959CB" w14:textId="77777777" w:rsidR="00424CDC" w:rsidRPr="00A52B8D" w:rsidRDefault="00424CDC" w:rsidP="00D34809">
      <w:pPr>
        <w:pStyle w:val="Heading2"/>
        <w:spacing w:after="240"/>
        <w:rPr>
          <w:rFonts w:ascii="Aptos" w:eastAsia="Cambria" w:hAnsi="Aptos"/>
          <w:b w:val="0"/>
          <w:bCs w:val="0"/>
          <w:sz w:val="22"/>
          <w:szCs w:val="22"/>
        </w:rPr>
      </w:pPr>
      <w:r w:rsidRPr="00A52B8D">
        <w:rPr>
          <w:rFonts w:ascii="Aptos" w:eastAsia="Cambria" w:hAnsi="Aptos"/>
          <w:b w:val="0"/>
          <w:bCs w:val="0"/>
          <w:sz w:val="22"/>
          <w:szCs w:val="22"/>
        </w:rPr>
        <w:t>The objective of this course will be to ensure that students can:</w:t>
      </w:r>
    </w:p>
    <w:p w14:paraId="44C6714D" w14:textId="77777777" w:rsidR="00424CDC" w:rsidRPr="00A52B8D" w:rsidRDefault="00424CDC" w:rsidP="00424CDC">
      <w:pPr>
        <w:pStyle w:val="ListParagraph"/>
        <w:numPr>
          <w:ilvl w:val="0"/>
          <w:numId w:val="18"/>
        </w:numPr>
        <w:ind w:left="810"/>
        <w:rPr>
          <w:rFonts w:ascii="Aptos" w:hAnsi="Aptos"/>
          <w:sz w:val="22"/>
          <w:szCs w:val="22"/>
        </w:rPr>
      </w:pPr>
      <w:r w:rsidRPr="00A52B8D">
        <w:rPr>
          <w:rFonts w:ascii="Aptos" w:hAnsi="Aptos"/>
          <w:bCs/>
          <w:sz w:val="22"/>
          <w:szCs w:val="22"/>
        </w:rPr>
        <w:t>Recognize and explain</w:t>
      </w:r>
      <w:r w:rsidRPr="00A52B8D">
        <w:rPr>
          <w:rFonts w:ascii="Aptos" w:hAnsi="Aptos"/>
          <w:sz w:val="22"/>
          <w:szCs w:val="22"/>
        </w:rPr>
        <w:t xml:space="preserve"> basic terminology, techniques, and principles applicable to construction engineering and</w:t>
      </w:r>
      <w:r w:rsidRPr="00A52B8D">
        <w:rPr>
          <w:rFonts w:ascii="Aptos" w:hAnsi="Aptos"/>
          <w:bCs/>
          <w:sz w:val="22"/>
          <w:szCs w:val="22"/>
        </w:rPr>
        <w:t xml:space="preserve"> </w:t>
      </w:r>
      <w:r w:rsidRPr="00A52B8D">
        <w:rPr>
          <w:rFonts w:ascii="Aptos" w:hAnsi="Aptos"/>
          <w:sz w:val="22"/>
          <w:szCs w:val="22"/>
        </w:rPr>
        <w:t>construction management.</w:t>
      </w:r>
    </w:p>
    <w:p w14:paraId="0BF5656D" w14:textId="77777777" w:rsidR="00424CDC" w:rsidRPr="00A52B8D" w:rsidRDefault="00424CDC" w:rsidP="00424CDC">
      <w:pPr>
        <w:pStyle w:val="ListParagraph"/>
        <w:numPr>
          <w:ilvl w:val="0"/>
          <w:numId w:val="18"/>
        </w:numPr>
        <w:ind w:left="810"/>
        <w:rPr>
          <w:rFonts w:ascii="Aptos" w:hAnsi="Aptos"/>
          <w:sz w:val="22"/>
          <w:szCs w:val="22"/>
        </w:rPr>
      </w:pPr>
      <w:r w:rsidRPr="00A52B8D">
        <w:rPr>
          <w:rFonts w:ascii="Aptos" w:hAnsi="Aptos"/>
          <w:bCs/>
          <w:sz w:val="22"/>
          <w:szCs w:val="22"/>
        </w:rPr>
        <w:t>Apply</w:t>
      </w:r>
      <w:r w:rsidRPr="00A52B8D">
        <w:rPr>
          <w:rFonts w:ascii="Aptos" w:hAnsi="Aptos"/>
          <w:sz w:val="22"/>
          <w:szCs w:val="22"/>
        </w:rPr>
        <w:t xml:space="preserve"> fundamental techniques </w:t>
      </w:r>
      <w:r w:rsidRPr="00A52B8D">
        <w:rPr>
          <w:rFonts w:ascii="Aptos" w:hAnsi="Aptos"/>
          <w:bCs/>
          <w:sz w:val="22"/>
          <w:szCs w:val="22"/>
        </w:rPr>
        <w:t>in operation design, estimating, scheduling, cash flow analysis, and equipment ownership to plan different kinds of</w:t>
      </w:r>
      <w:r w:rsidRPr="00A52B8D">
        <w:rPr>
          <w:rFonts w:ascii="Aptos" w:hAnsi="Aptos"/>
          <w:sz w:val="22"/>
          <w:szCs w:val="22"/>
        </w:rPr>
        <w:t xml:space="preserve"> construction </w:t>
      </w:r>
      <w:r w:rsidRPr="00A52B8D">
        <w:rPr>
          <w:rFonts w:ascii="Aptos" w:hAnsi="Aptos"/>
          <w:bCs/>
          <w:sz w:val="22"/>
          <w:szCs w:val="22"/>
        </w:rPr>
        <w:t>projects</w:t>
      </w:r>
      <w:r w:rsidRPr="00A52B8D">
        <w:rPr>
          <w:rFonts w:ascii="Aptos" w:hAnsi="Aptos"/>
          <w:sz w:val="22"/>
          <w:szCs w:val="22"/>
        </w:rPr>
        <w:t xml:space="preserve"> (i.e.</w:t>
      </w:r>
      <w:r w:rsidRPr="00A52B8D">
        <w:rPr>
          <w:rFonts w:ascii="Aptos" w:hAnsi="Aptos"/>
          <w:bCs/>
          <w:sz w:val="22"/>
          <w:szCs w:val="22"/>
        </w:rPr>
        <w:t xml:space="preserve"> </w:t>
      </w:r>
      <w:r w:rsidRPr="00A52B8D">
        <w:rPr>
          <w:rFonts w:ascii="Aptos" w:hAnsi="Aptos"/>
          <w:sz w:val="22"/>
          <w:szCs w:val="22"/>
        </w:rPr>
        <w:t>heavy, highway, building, etc.) and methods.</w:t>
      </w:r>
    </w:p>
    <w:p w14:paraId="6040C0E4" w14:textId="178BDE36" w:rsidR="00424CDC" w:rsidRPr="00A52B8D" w:rsidRDefault="00424CDC" w:rsidP="00424CDC">
      <w:pPr>
        <w:pStyle w:val="ListParagraph"/>
        <w:numPr>
          <w:ilvl w:val="0"/>
          <w:numId w:val="18"/>
        </w:numPr>
        <w:ind w:left="810"/>
        <w:rPr>
          <w:rFonts w:ascii="Aptos" w:hAnsi="Aptos"/>
          <w:bCs/>
          <w:sz w:val="22"/>
          <w:szCs w:val="22"/>
        </w:rPr>
      </w:pPr>
      <w:r w:rsidRPr="00A52B8D">
        <w:rPr>
          <w:rFonts w:ascii="Aptos" w:hAnsi="Aptos"/>
          <w:bCs/>
          <w:sz w:val="22"/>
          <w:szCs w:val="22"/>
        </w:rPr>
        <w:t xml:space="preserve">Analyze different kinds of </w:t>
      </w:r>
      <w:r w:rsidRPr="00A52B8D">
        <w:rPr>
          <w:rFonts w:ascii="Aptos" w:hAnsi="Aptos"/>
          <w:sz w:val="22"/>
          <w:szCs w:val="22"/>
        </w:rPr>
        <w:t>contrac</w:t>
      </w:r>
      <w:r w:rsidRPr="00A52B8D">
        <w:rPr>
          <w:rFonts w:ascii="Aptos" w:hAnsi="Aptos"/>
          <w:bCs/>
          <w:sz w:val="22"/>
          <w:szCs w:val="22"/>
        </w:rPr>
        <w:t xml:space="preserve">ts and project delivery </w:t>
      </w:r>
      <w:r w:rsidR="003647C6" w:rsidRPr="00A52B8D">
        <w:rPr>
          <w:rFonts w:ascii="Aptos" w:hAnsi="Aptos"/>
          <w:bCs/>
          <w:sz w:val="22"/>
          <w:szCs w:val="22"/>
        </w:rPr>
        <w:t>systems and</w:t>
      </w:r>
      <w:r w:rsidRPr="00A52B8D">
        <w:rPr>
          <w:rFonts w:ascii="Aptos" w:hAnsi="Aptos"/>
          <w:bCs/>
          <w:sz w:val="22"/>
          <w:szCs w:val="22"/>
        </w:rPr>
        <w:t xml:space="preserve"> recognize how each distributes risk across different project stakeholders.</w:t>
      </w:r>
    </w:p>
    <w:p w14:paraId="6F2D90D0" w14:textId="77777777" w:rsidR="00A52B8D" w:rsidRDefault="00A52B8D">
      <w:pPr>
        <w:spacing w:after="0"/>
        <w:rPr>
          <w:rStyle w:val="Hyperlink"/>
          <w:rFonts w:ascii="Aptos" w:eastAsia="Times New Roman" w:hAnsi="Aptos"/>
          <w:b/>
          <w:bCs/>
          <w:color w:val="000000"/>
          <w:sz w:val="22"/>
          <w:szCs w:val="22"/>
          <w:u w:val="none"/>
        </w:rPr>
      </w:pPr>
      <w:r>
        <w:rPr>
          <w:rStyle w:val="Hyperlink"/>
          <w:rFonts w:ascii="Aptos" w:hAnsi="Aptos"/>
          <w:color w:val="000000"/>
          <w:sz w:val="22"/>
          <w:szCs w:val="22"/>
          <w:u w:val="none"/>
        </w:rPr>
        <w:br w:type="page"/>
      </w:r>
    </w:p>
    <w:p w14:paraId="5D4E9CC7" w14:textId="68DC86D5" w:rsidR="00A13ACD" w:rsidRPr="00A52B8D" w:rsidRDefault="00A13ACD" w:rsidP="0007668E">
      <w:pPr>
        <w:pStyle w:val="Heading1"/>
        <w:spacing w:after="240"/>
        <w:rPr>
          <w:rStyle w:val="Hyperlink"/>
          <w:rFonts w:ascii="Aptos" w:hAnsi="Aptos"/>
          <w:color w:val="000000"/>
          <w:sz w:val="22"/>
          <w:szCs w:val="22"/>
          <w:u w:val="none"/>
        </w:rPr>
      </w:pPr>
      <w:r w:rsidRPr="00A52B8D">
        <w:rPr>
          <w:rStyle w:val="Hyperlink"/>
          <w:rFonts w:ascii="Aptos" w:hAnsi="Aptos"/>
          <w:color w:val="000000"/>
          <w:sz w:val="22"/>
          <w:szCs w:val="22"/>
          <w:u w:val="none"/>
        </w:rPr>
        <w:lastRenderedPageBreak/>
        <w:t xml:space="preserve">Course </w:t>
      </w:r>
      <w:r w:rsidR="0060748B" w:rsidRPr="00A52B8D">
        <w:rPr>
          <w:rStyle w:val="Hyperlink"/>
          <w:rFonts w:ascii="Aptos" w:hAnsi="Aptos"/>
          <w:color w:val="000000"/>
          <w:sz w:val="22"/>
          <w:szCs w:val="22"/>
          <w:u w:val="none"/>
        </w:rPr>
        <w:t>Schedule</w:t>
      </w:r>
    </w:p>
    <w:tbl>
      <w:tblPr>
        <w:tblW w:w="935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411"/>
        <w:gridCol w:w="6895"/>
      </w:tblGrid>
      <w:tr w:rsidR="0060748B" w:rsidRPr="00A52B8D" w14:paraId="71D10A40" w14:textId="77777777" w:rsidTr="00A52B8D">
        <w:trPr>
          <w:trHeight w:val="482"/>
        </w:trPr>
        <w:tc>
          <w:tcPr>
            <w:tcW w:w="1044" w:type="dxa"/>
            <w:shd w:val="clear" w:color="auto" w:fill="D9D9D9" w:themeFill="background1" w:themeFillShade="D9"/>
          </w:tcPr>
          <w:p w14:paraId="4005CD84" w14:textId="77777777" w:rsidR="0060748B" w:rsidRPr="00A52B8D" w:rsidRDefault="0060748B" w:rsidP="004161F8">
            <w:pPr>
              <w:pStyle w:val="TableParagraph"/>
              <w:spacing w:before="4"/>
              <w:ind w:left="12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2"/>
              </w:rPr>
              <w:t>Module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9AA0C68" w14:textId="77777777" w:rsidR="0060748B" w:rsidRPr="00A52B8D" w:rsidRDefault="0060748B" w:rsidP="004161F8">
            <w:pPr>
              <w:pStyle w:val="TableParagraph"/>
              <w:spacing w:before="4"/>
              <w:ind w:left="10" w:right="4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2"/>
              </w:rPr>
              <w:t>Week(s)</w:t>
            </w:r>
          </w:p>
        </w:tc>
        <w:tc>
          <w:tcPr>
            <w:tcW w:w="6895" w:type="dxa"/>
            <w:shd w:val="clear" w:color="auto" w:fill="D9D9D9" w:themeFill="background1" w:themeFillShade="D9"/>
          </w:tcPr>
          <w:p w14:paraId="4BAAC840" w14:textId="77777777" w:rsidR="0060748B" w:rsidRPr="00A52B8D" w:rsidRDefault="0060748B" w:rsidP="004161F8">
            <w:pPr>
              <w:pStyle w:val="TableParagraph"/>
              <w:spacing w:before="4"/>
              <w:ind w:left="9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2"/>
              </w:rPr>
              <w:t>Topics/Activities</w:t>
            </w:r>
          </w:p>
        </w:tc>
      </w:tr>
      <w:tr w:rsidR="0060748B" w:rsidRPr="00A52B8D" w14:paraId="73D519E8" w14:textId="77777777" w:rsidTr="00A52B8D">
        <w:trPr>
          <w:trHeight w:val="431"/>
        </w:trPr>
        <w:tc>
          <w:tcPr>
            <w:tcW w:w="1044" w:type="dxa"/>
          </w:tcPr>
          <w:p w14:paraId="7B8332A1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10"/>
              </w:rPr>
              <w:t>1</w:t>
            </w:r>
          </w:p>
        </w:tc>
        <w:tc>
          <w:tcPr>
            <w:tcW w:w="1411" w:type="dxa"/>
          </w:tcPr>
          <w:p w14:paraId="733A5494" w14:textId="77777777" w:rsidR="0060748B" w:rsidRPr="00A52B8D" w:rsidRDefault="0060748B" w:rsidP="004161F8">
            <w:pPr>
              <w:pStyle w:val="TableParagraph"/>
              <w:ind w:left="10" w:right="3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10"/>
              </w:rPr>
              <w:t>1</w:t>
            </w:r>
          </w:p>
        </w:tc>
        <w:tc>
          <w:tcPr>
            <w:tcW w:w="6895" w:type="dxa"/>
          </w:tcPr>
          <w:p w14:paraId="68E35231" w14:textId="21CD8CE9" w:rsidR="0060748B" w:rsidRPr="00A52B8D" w:rsidRDefault="0060748B" w:rsidP="00A52B8D">
            <w:pPr>
              <w:pStyle w:val="TableParagraph"/>
              <w:ind w:left="107" w:right="132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Introduction and Basic Concepts</w:t>
            </w:r>
          </w:p>
        </w:tc>
      </w:tr>
      <w:tr w:rsidR="0060748B" w:rsidRPr="00A52B8D" w14:paraId="37D00035" w14:textId="77777777" w:rsidTr="00A52B8D">
        <w:trPr>
          <w:trHeight w:val="440"/>
        </w:trPr>
        <w:tc>
          <w:tcPr>
            <w:tcW w:w="1044" w:type="dxa"/>
          </w:tcPr>
          <w:p w14:paraId="514FE000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10"/>
              </w:rPr>
              <w:t>2</w:t>
            </w:r>
          </w:p>
        </w:tc>
        <w:tc>
          <w:tcPr>
            <w:tcW w:w="1411" w:type="dxa"/>
          </w:tcPr>
          <w:p w14:paraId="0051509F" w14:textId="75F36D16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spacing w:val="-2"/>
              </w:rPr>
              <w:t>1</w:t>
            </w:r>
          </w:p>
        </w:tc>
        <w:tc>
          <w:tcPr>
            <w:tcW w:w="6895" w:type="dxa"/>
          </w:tcPr>
          <w:p w14:paraId="0CFBED6C" w14:textId="65A396AA" w:rsidR="0060748B" w:rsidRPr="00A52B8D" w:rsidRDefault="0060748B" w:rsidP="00A52B8D">
            <w:pPr>
              <w:pStyle w:val="TableParagraph"/>
              <w:ind w:left="107" w:right="132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Construction Terminology</w:t>
            </w:r>
          </w:p>
        </w:tc>
      </w:tr>
      <w:tr w:rsidR="0060748B" w:rsidRPr="00A52B8D" w14:paraId="46457DC1" w14:textId="77777777" w:rsidTr="00A52B8D">
        <w:trPr>
          <w:trHeight w:val="1250"/>
        </w:trPr>
        <w:tc>
          <w:tcPr>
            <w:tcW w:w="1044" w:type="dxa"/>
          </w:tcPr>
          <w:p w14:paraId="41A4BF08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10"/>
              </w:rPr>
              <w:t>3</w:t>
            </w:r>
          </w:p>
        </w:tc>
        <w:tc>
          <w:tcPr>
            <w:tcW w:w="1411" w:type="dxa"/>
          </w:tcPr>
          <w:p w14:paraId="68415E36" w14:textId="562B15CB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2"/>
              </w:rPr>
              <w:t>2</w:t>
            </w:r>
          </w:p>
        </w:tc>
        <w:tc>
          <w:tcPr>
            <w:tcW w:w="6895" w:type="dxa"/>
          </w:tcPr>
          <w:p w14:paraId="2EC82252" w14:textId="09E28BD5" w:rsidR="0060748B" w:rsidRPr="00A52B8D" w:rsidRDefault="0060748B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Project Delivery and Procurement</w:t>
            </w:r>
          </w:p>
          <w:p w14:paraId="42118649" w14:textId="12EFBDC5" w:rsidR="0060748B" w:rsidRPr="00A52B8D" w:rsidRDefault="0060748B" w:rsidP="0060748B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/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</w:rPr>
              <w:t>Project Stakeholder</w:t>
            </w:r>
          </w:p>
          <w:p w14:paraId="1D2F76B7" w14:textId="773E62DE" w:rsidR="0060748B" w:rsidRPr="00A52B8D" w:rsidRDefault="0060748B" w:rsidP="0060748B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/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</w:rPr>
              <w:t>Risk Management</w:t>
            </w:r>
          </w:p>
          <w:p w14:paraId="355984B9" w14:textId="5C3A217C" w:rsidR="0060748B" w:rsidRPr="00A52B8D" w:rsidRDefault="00C25FA8" w:rsidP="004161F8">
            <w:pPr>
              <w:pStyle w:val="TableParagraph"/>
              <w:tabs>
                <w:tab w:val="left" w:pos="467"/>
              </w:tabs>
              <w:spacing w:line="280" w:lineRule="exact"/>
              <w:ind w:right="266"/>
              <w:rPr>
                <w:rFonts w:ascii="Aptos" w:hAnsi="Aptos"/>
                <w:bCs/>
                <w:i/>
                <w:iCs/>
                <w:u w:val="single"/>
              </w:rPr>
            </w:pPr>
            <w:r w:rsidRPr="00A52B8D">
              <w:rPr>
                <w:rFonts w:ascii="Aptos" w:hAnsi="Aptos"/>
                <w:b/>
                <w:i/>
                <w:iCs/>
                <w:color w:val="0070C0"/>
              </w:rPr>
              <w:t>SYNCHRO Pro Introduction</w:t>
            </w:r>
            <w:r w:rsidRPr="00A52B8D">
              <w:rPr>
                <w:rFonts w:ascii="Aptos" w:hAnsi="Aptos"/>
                <w:bCs/>
                <w:i/>
                <w:iCs/>
                <w:color w:val="0070C0"/>
                <w:u w:val="single"/>
              </w:rPr>
              <w:t xml:space="preserve"> </w:t>
            </w:r>
          </w:p>
        </w:tc>
      </w:tr>
      <w:tr w:rsidR="0060748B" w:rsidRPr="00A52B8D" w14:paraId="32EA9E51" w14:textId="77777777" w:rsidTr="00A52B8D">
        <w:trPr>
          <w:trHeight w:val="1331"/>
        </w:trPr>
        <w:tc>
          <w:tcPr>
            <w:tcW w:w="1044" w:type="dxa"/>
          </w:tcPr>
          <w:p w14:paraId="72F63911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10"/>
              </w:rPr>
              <w:t>4</w:t>
            </w:r>
          </w:p>
        </w:tc>
        <w:tc>
          <w:tcPr>
            <w:tcW w:w="1411" w:type="dxa"/>
          </w:tcPr>
          <w:p w14:paraId="6AF826DA" w14:textId="06AA62F6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2"/>
              </w:rPr>
              <w:t>3</w:t>
            </w:r>
          </w:p>
        </w:tc>
        <w:tc>
          <w:tcPr>
            <w:tcW w:w="6895" w:type="dxa"/>
          </w:tcPr>
          <w:p w14:paraId="4CF765C4" w14:textId="227929A6" w:rsidR="0060748B" w:rsidRPr="00A52B8D" w:rsidRDefault="0060748B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Bidding and Contracts</w:t>
            </w:r>
          </w:p>
          <w:p w14:paraId="00B767AC" w14:textId="77777777" w:rsidR="0060748B" w:rsidRPr="00A52B8D" w:rsidRDefault="001B7121" w:rsidP="001B712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  <w:bCs/>
              </w:rPr>
              <w:t>Bidding package and bidding process</w:t>
            </w:r>
          </w:p>
          <w:p w14:paraId="289AC1AA" w14:textId="77777777" w:rsidR="001B7121" w:rsidRPr="00A52B8D" w:rsidRDefault="001B7121" w:rsidP="001B712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  <w:bCs/>
              </w:rPr>
              <w:t>Contract types and construction costs</w:t>
            </w:r>
          </w:p>
          <w:p w14:paraId="32A65A80" w14:textId="370E2763" w:rsidR="001B7121" w:rsidRPr="00A52B8D" w:rsidRDefault="001B7121" w:rsidP="001B712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rFonts w:ascii="Aptos" w:hAnsi="Aptos"/>
                <w:bCs/>
                <w:u w:val="single"/>
              </w:rPr>
            </w:pPr>
            <w:r w:rsidRPr="00A52B8D">
              <w:rPr>
                <w:rFonts w:ascii="Aptos" w:hAnsi="Aptos"/>
                <w:bCs/>
              </w:rPr>
              <w:t>Unbalance bid, legal structure, bonding, and insurance</w:t>
            </w:r>
          </w:p>
        </w:tc>
      </w:tr>
      <w:tr w:rsidR="0060748B" w:rsidRPr="00A52B8D" w14:paraId="2353FFA9" w14:textId="77777777" w:rsidTr="00A52B8D">
        <w:trPr>
          <w:trHeight w:val="2159"/>
        </w:trPr>
        <w:tc>
          <w:tcPr>
            <w:tcW w:w="1044" w:type="dxa"/>
          </w:tcPr>
          <w:p w14:paraId="6DC85DA5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10"/>
              </w:rPr>
              <w:t>5</w:t>
            </w:r>
          </w:p>
        </w:tc>
        <w:tc>
          <w:tcPr>
            <w:tcW w:w="1411" w:type="dxa"/>
          </w:tcPr>
          <w:p w14:paraId="3ABD6313" w14:textId="4694D04F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2"/>
              </w:rPr>
              <w:t>4-5</w:t>
            </w:r>
          </w:p>
        </w:tc>
        <w:tc>
          <w:tcPr>
            <w:tcW w:w="6895" w:type="dxa"/>
          </w:tcPr>
          <w:p w14:paraId="0E8EAB8B" w14:textId="6C051C66" w:rsidR="0060748B" w:rsidRPr="00A52B8D" w:rsidRDefault="0060748B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Planning and Scheduling (Time Management)</w:t>
            </w:r>
          </w:p>
          <w:p w14:paraId="6EEC85AB" w14:textId="43BF85D5" w:rsidR="0060748B" w:rsidRPr="00A52B8D" w:rsidRDefault="0060748B" w:rsidP="0060748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</w:rPr>
              <w:t>Construction Activities</w:t>
            </w:r>
          </w:p>
          <w:p w14:paraId="70B15951" w14:textId="110E04AC" w:rsidR="0060748B" w:rsidRPr="00A52B8D" w:rsidRDefault="0060748B" w:rsidP="0060748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</w:rPr>
              <w:t>Critical path method (CPM); Network diagrams</w:t>
            </w:r>
          </w:p>
          <w:p w14:paraId="67E89E99" w14:textId="1DF94C4D" w:rsidR="0060748B" w:rsidRPr="00A52B8D" w:rsidRDefault="0060748B" w:rsidP="0060748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rFonts w:ascii="Aptos" w:hAnsi="Aptos"/>
                <w:bCs/>
              </w:rPr>
            </w:pPr>
            <w:r w:rsidRPr="00A52B8D">
              <w:rPr>
                <w:rFonts w:ascii="Aptos" w:hAnsi="Aptos"/>
              </w:rPr>
              <w:t>Computerized scheduling</w:t>
            </w:r>
          </w:p>
          <w:p w14:paraId="64315B70" w14:textId="26FDD50D" w:rsidR="0060748B" w:rsidRPr="00A52B8D" w:rsidRDefault="00C25FA8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  <w:i/>
                <w:iCs/>
                <w:color w:val="0070C0"/>
              </w:rPr>
            </w:pPr>
            <w:r w:rsidRPr="00A52B8D">
              <w:rPr>
                <w:rFonts w:ascii="Aptos" w:hAnsi="Aptos"/>
                <w:b/>
                <w:i/>
                <w:iCs/>
                <w:color w:val="0070C0"/>
              </w:rPr>
              <w:t>SYNCHRO Lesson 1 – Getting Started with and Importing Schedule and 3D Model</w:t>
            </w:r>
          </w:p>
          <w:p w14:paraId="02D0E7A9" w14:textId="41B1CCC6" w:rsidR="00C25FA8" w:rsidRPr="00A52B8D" w:rsidRDefault="00C25FA8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i/>
                <w:iCs/>
                <w:color w:val="0070C0"/>
              </w:rPr>
              <w:t>SYNCRO Lesson 2 – Linking 3D Elements to Schedule Tasks</w:t>
            </w:r>
          </w:p>
        </w:tc>
      </w:tr>
      <w:tr w:rsidR="0060748B" w:rsidRPr="00A52B8D" w14:paraId="2E18A3E4" w14:textId="77777777" w:rsidTr="00A52B8D">
        <w:trPr>
          <w:trHeight w:val="2420"/>
        </w:trPr>
        <w:tc>
          <w:tcPr>
            <w:tcW w:w="1044" w:type="dxa"/>
          </w:tcPr>
          <w:p w14:paraId="6883B1E3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10"/>
              </w:rPr>
              <w:t>6</w:t>
            </w:r>
          </w:p>
        </w:tc>
        <w:tc>
          <w:tcPr>
            <w:tcW w:w="1411" w:type="dxa"/>
          </w:tcPr>
          <w:p w14:paraId="1F4C4ADA" w14:textId="6C5B82F5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2"/>
              </w:rPr>
              <w:t>6-8</w:t>
            </w:r>
          </w:p>
        </w:tc>
        <w:tc>
          <w:tcPr>
            <w:tcW w:w="6895" w:type="dxa"/>
          </w:tcPr>
          <w:p w14:paraId="4CE04A90" w14:textId="5A76E989" w:rsidR="0060748B" w:rsidRPr="00A52B8D" w:rsidRDefault="0060748B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Resource Management</w:t>
            </w:r>
          </w:p>
          <w:p w14:paraId="1A3239BA" w14:textId="6068C184" w:rsidR="0060748B" w:rsidRPr="00A52B8D" w:rsidRDefault="0060748B" w:rsidP="0060748B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Labor and equipment cost</w:t>
            </w:r>
          </w:p>
          <w:p w14:paraId="56EFF4AC" w14:textId="33532BAE" w:rsidR="0060748B" w:rsidRPr="00A52B8D" w:rsidRDefault="0060748B" w:rsidP="0060748B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Wages</w:t>
            </w:r>
          </w:p>
          <w:p w14:paraId="04C63EEB" w14:textId="54A1AA97" w:rsidR="0060748B" w:rsidRPr="00A52B8D" w:rsidRDefault="0060748B" w:rsidP="0060748B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Depreciation and rental rate</w:t>
            </w:r>
          </w:p>
          <w:p w14:paraId="015ED928" w14:textId="562C103B" w:rsidR="00C25FA8" w:rsidRPr="00A52B8D" w:rsidRDefault="00C25FA8" w:rsidP="00C25FA8">
            <w:pPr>
              <w:pStyle w:val="TableParagraph"/>
              <w:tabs>
                <w:tab w:val="left" w:pos="467"/>
              </w:tabs>
              <w:ind w:left="107"/>
              <w:rPr>
                <w:rFonts w:ascii="Aptos" w:hAnsi="Aptos"/>
                <w:b/>
                <w:i/>
                <w:iCs/>
                <w:color w:val="0070C0"/>
              </w:rPr>
            </w:pPr>
            <w:r w:rsidRPr="00A52B8D">
              <w:rPr>
                <w:rFonts w:ascii="Aptos" w:hAnsi="Aptos"/>
                <w:b/>
                <w:i/>
                <w:iCs/>
                <w:color w:val="0070C0"/>
              </w:rPr>
              <w:t>SYNCHRO Lesson 3 – 3D Paths, Baselines, Synchronization, Viewpoints, and Layouts</w:t>
            </w:r>
          </w:p>
          <w:p w14:paraId="39FC4C17" w14:textId="34BE039C" w:rsidR="00C25FA8" w:rsidRPr="00A52B8D" w:rsidRDefault="00C25FA8" w:rsidP="00C25FA8">
            <w:pPr>
              <w:pStyle w:val="TableParagraph"/>
              <w:tabs>
                <w:tab w:val="left" w:pos="467"/>
              </w:tabs>
              <w:ind w:left="107"/>
              <w:rPr>
                <w:rFonts w:ascii="Aptos" w:hAnsi="Aptos"/>
                <w:b/>
                <w:i/>
                <w:iCs/>
                <w:color w:val="0070C0"/>
              </w:rPr>
            </w:pPr>
            <w:r w:rsidRPr="00A52B8D">
              <w:rPr>
                <w:rFonts w:ascii="Aptos" w:hAnsi="Aptos"/>
                <w:b/>
                <w:i/>
                <w:iCs/>
                <w:color w:val="0070C0"/>
              </w:rPr>
              <w:t>SYNCHRO Lesson 4 – Creating and Rendering Animations</w:t>
            </w:r>
          </w:p>
          <w:p w14:paraId="13DD5BD5" w14:textId="2CD52F35" w:rsidR="0060748B" w:rsidRPr="00A52B8D" w:rsidRDefault="003647C6" w:rsidP="00A52B8D">
            <w:pPr>
              <w:pStyle w:val="TableParagraph"/>
              <w:tabs>
                <w:tab w:val="left" w:pos="467"/>
              </w:tabs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  <w:i/>
                <w:iCs/>
                <w:color w:val="0070C0"/>
              </w:rPr>
              <w:t>SYNCRHO Lesson 5 – Project Controls and Reporting</w:t>
            </w:r>
          </w:p>
        </w:tc>
      </w:tr>
      <w:tr w:rsidR="0060748B" w:rsidRPr="00A52B8D" w14:paraId="7F02C652" w14:textId="77777777" w:rsidTr="00A52B8D">
        <w:trPr>
          <w:trHeight w:val="1250"/>
        </w:trPr>
        <w:tc>
          <w:tcPr>
            <w:tcW w:w="1044" w:type="dxa"/>
          </w:tcPr>
          <w:p w14:paraId="02542D6F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10"/>
              </w:rPr>
              <w:t>7</w:t>
            </w:r>
          </w:p>
        </w:tc>
        <w:tc>
          <w:tcPr>
            <w:tcW w:w="1411" w:type="dxa"/>
          </w:tcPr>
          <w:p w14:paraId="725FB95D" w14:textId="5CA0D0B5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5"/>
              </w:rPr>
              <w:t>9-10</w:t>
            </w:r>
          </w:p>
        </w:tc>
        <w:tc>
          <w:tcPr>
            <w:tcW w:w="6895" w:type="dxa"/>
          </w:tcPr>
          <w:p w14:paraId="5D570DE9" w14:textId="22D26507" w:rsidR="0060748B" w:rsidRPr="00A52B8D" w:rsidRDefault="0060748B" w:rsidP="004161F8">
            <w:pPr>
              <w:pStyle w:val="TableParagraph"/>
              <w:spacing w:line="281" w:lineRule="exact"/>
              <w:ind w:left="107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>Estimating</w:t>
            </w:r>
          </w:p>
          <w:p w14:paraId="5CEE1A86" w14:textId="17C2CCD5" w:rsidR="0060748B" w:rsidRPr="00A52B8D" w:rsidRDefault="0060748B" w:rsidP="0060748B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94" w:lineRule="exact"/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Quantity Takeoff</w:t>
            </w:r>
          </w:p>
          <w:p w14:paraId="545F0EC0" w14:textId="4D03ED70" w:rsidR="0060748B" w:rsidRPr="00A52B8D" w:rsidRDefault="0060748B" w:rsidP="0060748B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94" w:lineRule="exact"/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Cost estimating</w:t>
            </w:r>
          </w:p>
          <w:p w14:paraId="357C5CD9" w14:textId="6AF7E7C0" w:rsidR="0060748B" w:rsidRPr="00A52B8D" w:rsidRDefault="0060748B" w:rsidP="003647C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94" w:lineRule="exact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</w:rPr>
              <w:t>Earned value analysis</w:t>
            </w:r>
          </w:p>
        </w:tc>
      </w:tr>
      <w:tr w:rsidR="0060748B" w:rsidRPr="00A52B8D" w14:paraId="506D0A15" w14:textId="77777777" w:rsidTr="00A52B8D">
        <w:trPr>
          <w:trHeight w:val="1061"/>
        </w:trPr>
        <w:tc>
          <w:tcPr>
            <w:tcW w:w="1044" w:type="dxa"/>
          </w:tcPr>
          <w:p w14:paraId="287F41A9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10"/>
              </w:rPr>
              <w:t>8</w:t>
            </w:r>
          </w:p>
        </w:tc>
        <w:tc>
          <w:tcPr>
            <w:tcW w:w="1411" w:type="dxa"/>
          </w:tcPr>
          <w:p w14:paraId="3506AC43" w14:textId="69A5D2AE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2"/>
              </w:rPr>
              <w:t>11-12</w:t>
            </w:r>
          </w:p>
        </w:tc>
        <w:tc>
          <w:tcPr>
            <w:tcW w:w="6895" w:type="dxa"/>
          </w:tcPr>
          <w:p w14:paraId="5C0B6533" w14:textId="4C78E196" w:rsidR="0060748B" w:rsidRPr="00A52B8D" w:rsidRDefault="0060748B" w:rsidP="004161F8">
            <w:pPr>
              <w:pStyle w:val="TableParagraph"/>
              <w:tabs>
                <w:tab w:val="left" w:pos="467"/>
              </w:tabs>
              <w:spacing w:before="1" w:line="294" w:lineRule="exact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 xml:space="preserve">Cashflow </w:t>
            </w:r>
            <w:r w:rsidR="003647C6" w:rsidRPr="00A52B8D">
              <w:rPr>
                <w:rFonts w:ascii="Aptos" w:hAnsi="Aptos"/>
                <w:b/>
              </w:rPr>
              <w:t>A</w:t>
            </w:r>
            <w:r w:rsidRPr="00A52B8D">
              <w:rPr>
                <w:rFonts w:ascii="Aptos" w:hAnsi="Aptos"/>
                <w:b/>
              </w:rPr>
              <w:t>nalysis</w:t>
            </w:r>
          </w:p>
          <w:p w14:paraId="23B88405" w14:textId="4DAC9F0A" w:rsidR="001B7121" w:rsidRPr="00A52B8D" w:rsidRDefault="001B7121" w:rsidP="001B712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Present worth analysis</w:t>
            </w:r>
          </w:p>
          <w:p w14:paraId="0584BDAB" w14:textId="62F19053" w:rsidR="0060748B" w:rsidRPr="00A52B8D" w:rsidRDefault="001B7121" w:rsidP="00A52B8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Annual worth analysis</w:t>
            </w:r>
          </w:p>
        </w:tc>
      </w:tr>
      <w:tr w:rsidR="0060748B" w:rsidRPr="00A52B8D" w14:paraId="501C8DFA" w14:textId="77777777" w:rsidTr="004161F8">
        <w:trPr>
          <w:trHeight w:val="890"/>
        </w:trPr>
        <w:tc>
          <w:tcPr>
            <w:tcW w:w="1044" w:type="dxa"/>
          </w:tcPr>
          <w:p w14:paraId="0228B3FB" w14:textId="77777777" w:rsidR="0060748B" w:rsidRPr="00A52B8D" w:rsidRDefault="0060748B" w:rsidP="004161F8">
            <w:pPr>
              <w:pStyle w:val="TableParagraph"/>
              <w:ind w:left="12" w:right="2"/>
              <w:jc w:val="center"/>
              <w:rPr>
                <w:rFonts w:ascii="Aptos" w:hAnsi="Aptos"/>
                <w:b/>
                <w:spacing w:val="-10"/>
              </w:rPr>
            </w:pPr>
            <w:r w:rsidRPr="00A52B8D">
              <w:rPr>
                <w:rFonts w:ascii="Aptos" w:hAnsi="Aptos"/>
                <w:b/>
                <w:spacing w:val="-5"/>
              </w:rPr>
              <w:t>9</w:t>
            </w:r>
          </w:p>
        </w:tc>
        <w:tc>
          <w:tcPr>
            <w:tcW w:w="1411" w:type="dxa"/>
          </w:tcPr>
          <w:p w14:paraId="6E8D4A52" w14:textId="19B5F7ED" w:rsidR="0060748B" w:rsidRPr="00A52B8D" w:rsidRDefault="001B7121" w:rsidP="004161F8">
            <w:pPr>
              <w:pStyle w:val="TableParagraph"/>
              <w:ind w:left="10"/>
              <w:jc w:val="center"/>
              <w:rPr>
                <w:rFonts w:ascii="Aptos" w:hAnsi="Aptos"/>
                <w:b/>
                <w:spacing w:val="-2"/>
              </w:rPr>
            </w:pPr>
            <w:r w:rsidRPr="00A52B8D">
              <w:rPr>
                <w:rFonts w:ascii="Aptos" w:hAnsi="Aptos"/>
                <w:b/>
                <w:spacing w:val="-5"/>
              </w:rPr>
              <w:t>13-14</w:t>
            </w:r>
          </w:p>
        </w:tc>
        <w:tc>
          <w:tcPr>
            <w:tcW w:w="6895" w:type="dxa"/>
          </w:tcPr>
          <w:p w14:paraId="3D691717" w14:textId="10DB2526" w:rsidR="0060748B" w:rsidRPr="00A52B8D" w:rsidRDefault="0060748B" w:rsidP="004161F8">
            <w:pPr>
              <w:pStyle w:val="TableParagraph"/>
              <w:tabs>
                <w:tab w:val="left" w:pos="467"/>
              </w:tabs>
              <w:spacing w:before="1" w:line="294" w:lineRule="exact"/>
              <w:rPr>
                <w:rFonts w:ascii="Aptos" w:hAnsi="Aptos"/>
                <w:b/>
              </w:rPr>
            </w:pPr>
            <w:r w:rsidRPr="00A52B8D">
              <w:rPr>
                <w:rFonts w:ascii="Aptos" w:hAnsi="Aptos"/>
                <w:b/>
              </w:rPr>
              <w:t xml:space="preserve">Other </w:t>
            </w:r>
            <w:r w:rsidR="003647C6" w:rsidRPr="00A52B8D">
              <w:rPr>
                <w:rFonts w:ascii="Aptos" w:hAnsi="Aptos"/>
                <w:b/>
              </w:rPr>
              <w:t>T</w:t>
            </w:r>
            <w:r w:rsidRPr="00A52B8D">
              <w:rPr>
                <w:rFonts w:ascii="Aptos" w:hAnsi="Aptos"/>
                <w:b/>
              </w:rPr>
              <w:t>opics</w:t>
            </w:r>
          </w:p>
          <w:p w14:paraId="692347DC" w14:textId="77777777" w:rsidR="0060748B" w:rsidRPr="00A52B8D" w:rsidRDefault="0060748B" w:rsidP="00A52B8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left="461"/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Emerging technologies in construction</w:t>
            </w:r>
          </w:p>
          <w:p w14:paraId="35380EB0" w14:textId="77777777" w:rsidR="0060748B" w:rsidRPr="00A52B8D" w:rsidRDefault="0060748B" w:rsidP="00A52B8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left="461"/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Safety</w:t>
            </w:r>
          </w:p>
          <w:p w14:paraId="03A79C1C" w14:textId="3447D0BC" w:rsidR="0060748B" w:rsidRPr="00A52B8D" w:rsidRDefault="0060748B" w:rsidP="00A52B8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left="461"/>
              <w:rPr>
                <w:rFonts w:ascii="Aptos" w:hAnsi="Aptos"/>
              </w:rPr>
            </w:pPr>
            <w:r w:rsidRPr="00A52B8D">
              <w:rPr>
                <w:rFonts w:ascii="Aptos" w:hAnsi="Aptos"/>
              </w:rPr>
              <w:t>Quality</w:t>
            </w:r>
          </w:p>
        </w:tc>
      </w:tr>
    </w:tbl>
    <w:p w14:paraId="67BD0FDE" w14:textId="77777777" w:rsidR="00C17291" w:rsidRPr="00A52B8D" w:rsidRDefault="00C17291" w:rsidP="00C17291">
      <w:pPr>
        <w:tabs>
          <w:tab w:val="left" w:pos="1451"/>
        </w:tabs>
        <w:rPr>
          <w:rFonts w:ascii="Aptos" w:hAnsi="Aptos"/>
          <w:sz w:val="22"/>
          <w:szCs w:val="22"/>
        </w:rPr>
      </w:pPr>
    </w:p>
    <w:sectPr w:rsidR="00C17291" w:rsidRPr="00A52B8D" w:rsidSect="00D73E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8887" w14:textId="77777777" w:rsidR="000557A0" w:rsidRDefault="000557A0" w:rsidP="00A80F19">
      <w:pPr>
        <w:spacing w:after="0"/>
      </w:pPr>
      <w:r>
        <w:separator/>
      </w:r>
    </w:p>
  </w:endnote>
  <w:endnote w:type="continuationSeparator" w:id="0">
    <w:p w14:paraId="595F67BE" w14:textId="77777777" w:rsidR="000557A0" w:rsidRDefault="000557A0" w:rsidP="00A80F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39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E5A76" w14:textId="57CE62B9" w:rsidR="00326DEE" w:rsidRDefault="00326D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7D830" w14:textId="77777777" w:rsidR="00326DEE" w:rsidRDefault="00326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A47F" w14:textId="77777777" w:rsidR="000557A0" w:rsidRDefault="000557A0" w:rsidP="00A80F19">
      <w:pPr>
        <w:spacing w:after="0"/>
      </w:pPr>
      <w:r>
        <w:separator/>
      </w:r>
    </w:p>
  </w:footnote>
  <w:footnote w:type="continuationSeparator" w:id="0">
    <w:p w14:paraId="388FAB7D" w14:textId="77777777" w:rsidR="000557A0" w:rsidRDefault="000557A0" w:rsidP="00A80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1810" w14:textId="1B5664CE" w:rsidR="001D3FAA" w:rsidRDefault="001D3FAA">
    <w:pPr>
      <w:pStyle w:val="Header"/>
    </w:pPr>
  </w:p>
  <w:p w14:paraId="64E227B8" w14:textId="77777777" w:rsidR="001D3FAA" w:rsidRDefault="001D3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CC6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E2738"/>
    <w:multiLevelType w:val="hybridMultilevel"/>
    <w:tmpl w:val="A07422B6"/>
    <w:lvl w:ilvl="0" w:tplc="1CA432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0609A6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6FD0F1C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9D2873CC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B206002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A6C4606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33DC014C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22B6FB1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6596B7F0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C87F81"/>
    <w:multiLevelType w:val="hybridMultilevel"/>
    <w:tmpl w:val="7B2A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3E00"/>
    <w:multiLevelType w:val="hybridMultilevel"/>
    <w:tmpl w:val="AF32C4DE"/>
    <w:lvl w:ilvl="0" w:tplc="0DC80F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488E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FF470C6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C8F8671E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4" w:tplc="488A4472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 w:tplc="5866AD02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6" w:tplc="CF1AA39E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7" w:tplc="71D0DAE0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8" w:tplc="7C44AEFC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CA5FB4"/>
    <w:multiLevelType w:val="hybridMultilevel"/>
    <w:tmpl w:val="8EC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4D04"/>
    <w:multiLevelType w:val="hybridMultilevel"/>
    <w:tmpl w:val="F594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1737"/>
    <w:multiLevelType w:val="hybridMultilevel"/>
    <w:tmpl w:val="9DEC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E83"/>
    <w:multiLevelType w:val="hybridMultilevel"/>
    <w:tmpl w:val="084C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C3258"/>
    <w:multiLevelType w:val="hybridMultilevel"/>
    <w:tmpl w:val="4782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0F4B"/>
    <w:multiLevelType w:val="hybridMultilevel"/>
    <w:tmpl w:val="DD96407E"/>
    <w:lvl w:ilvl="0" w:tplc="899E18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C5592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4934B6F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F7AE6376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2852248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C3C4EE3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AEA0BB8C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638EC13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5414191C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CC737F"/>
    <w:multiLevelType w:val="hybridMultilevel"/>
    <w:tmpl w:val="53846EAC"/>
    <w:lvl w:ilvl="0" w:tplc="5ADC29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9465B6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96F00B0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C1685E30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DCE62084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B494390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B92A392E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2844FEA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5F469E76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2D15E73"/>
    <w:multiLevelType w:val="hybridMultilevel"/>
    <w:tmpl w:val="4AA2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1B69"/>
    <w:multiLevelType w:val="hybridMultilevel"/>
    <w:tmpl w:val="A764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3877"/>
    <w:multiLevelType w:val="hybridMultilevel"/>
    <w:tmpl w:val="D4B25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771A3"/>
    <w:multiLevelType w:val="hybridMultilevel"/>
    <w:tmpl w:val="B9C6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D0B"/>
    <w:multiLevelType w:val="hybridMultilevel"/>
    <w:tmpl w:val="44C6B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AA167B"/>
    <w:multiLevelType w:val="hybridMultilevel"/>
    <w:tmpl w:val="265A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D243A"/>
    <w:multiLevelType w:val="hybridMultilevel"/>
    <w:tmpl w:val="23F4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F7359"/>
    <w:multiLevelType w:val="hybridMultilevel"/>
    <w:tmpl w:val="BD261008"/>
    <w:lvl w:ilvl="0" w:tplc="6E7E35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6CEFB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82BCFE46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856CEBC4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83527BAA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A3FEC5C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94BEE9CC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F2380AD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41AE11B8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A75862"/>
    <w:multiLevelType w:val="hybridMultilevel"/>
    <w:tmpl w:val="CC4C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792E"/>
    <w:multiLevelType w:val="hybridMultilevel"/>
    <w:tmpl w:val="76FE75B8"/>
    <w:lvl w:ilvl="0" w:tplc="9D3464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8AB2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846478B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ECEA6742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C2AA8570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78920B7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C48CE050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F634E6C2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3F6694AC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8E21187"/>
    <w:multiLevelType w:val="hybridMultilevel"/>
    <w:tmpl w:val="5B344B88"/>
    <w:lvl w:ilvl="0" w:tplc="35D2185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50FC86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9FA2BB6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442A4FA8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4C34BF38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7884D04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36060ACC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B0FAE2F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F4AABA2E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90149AA"/>
    <w:multiLevelType w:val="hybridMultilevel"/>
    <w:tmpl w:val="7AC2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E1041"/>
    <w:multiLevelType w:val="hybridMultilevel"/>
    <w:tmpl w:val="6FC4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6005A"/>
    <w:multiLevelType w:val="hybridMultilevel"/>
    <w:tmpl w:val="5D389840"/>
    <w:lvl w:ilvl="0" w:tplc="6908C1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F4C560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A77E053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 w:tplc="7A36FF30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9DCAEC3C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5" w:tplc="43D6EC1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6" w:tplc="36F83FF8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7" w:tplc="85AA711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8" w:tplc="FDF2D1FA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9263290"/>
    <w:multiLevelType w:val="hybridMultilevel"/>
    <w:tmpl w:val="12A81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4B7F8E"/>
    <w:multiLevelType w:val="hybridMultilevel"/>
    <w:tmpl w:val="57DC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56FA5"/>
    <w:multiLevelType w:val="hybridMultilevel"/>
    <w:tmpl w:val="F312A6D8"/>
    <w:lvl w:ilvl="0" w:tplc="A0D0F13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62E96"/>
    <w:multiLevelType w:val="hybridMultilevel"/>
    <w:tmpl w:val="F03E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83ECB"/>
    <w:multiLevelType w:val="hybridMultilevel"/>
    <w:tmpl w:val="0556374E"/>
    <w:lvl w:ilvl="0" w:tplc="288CD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2573E"/>
    <w:multiLevelType w:val="hybridMultilevel"/>
    <w:tmpl w:val="37A0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651AD"/>
    <w:multiLevelType w:val="hybridMultilevel"/>
    <w:tmpl w:val="4912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8298">
    <w:abstractNumId w:val="14"/>
  </w:num>
  <w:num w:numId="2" w16cid:durableId="328753827">
    <w:abstractNumId w:val="23"/>
  </w:num>
  <w:num w:numId="3" w16cid:durableId="1124426988">
    <w:abstractNumId w:val="25"/>
  </w:num>
  <w:num w:numId="4" w16cid:durableId="1270746449">
    <w:abstractNumId w:val="2"/>
  </w:num>
  <w:num w:numId="5" w16cid:durableId="1826969834">
    <w:abstractNumId w:val="17"/>
  </w:num>
  <w:num w:numId="6" w16cid:durableId="506942041">
    <w:abstractNumId w:val="0"/>
  </w:num>
  <w:num w:numId="7" w16cid:durableId="1913462266">
    <w:abstractNumId w:val="16"/>
  </w:num>
  <w:num w:numId="8" w16cid:durableId="2113428517">
    <w:abstractNumId w:val="8"/>
  </w:num>
  <w:num w:numId="9" w16cid:durableId="2043820260">
    <w:abstractNumId w:val="19"/>
  </w:num>
  <w:num w:numId="10" w16cid:durableId="777717106">
    <w:abstractNumId w:val="26"/>
  </w:num>
  <w:num w:numId="11" w16cid:durableId="1110592700">
    <w:abstractNumId w:val="12"/>
  </w:num>
  <w:num w:numId="12" w16cid:durableId="1851065532">
    <w:abstractNumId w:val="6"/>
  </w:num>
  <w:num w:numId="13" w16cid:durableId="216477894">
    <w:abstractNumId w:val="29"/>
  </w:num>
  <w:num w:numId="14" w16cid:durableId="808983268">
    <w:abstractNumId w:val="31"/>
  </w:num>
  <w:num w:numId="15" w16cid:durableId="1574857379">
    <w:abstractNumId w:val="7"/>
  </w:num>
  <w:num w:numId="16" w16cid:durableId="119961207">
    <w:abstractNumId w:val="4"/>
  </w:num>
  <w:num w:numId="17" w16cid:durableId="1250893624">
    <w:abstractNumId w:val="28"/>
  </w:num>
  <w:num w:numId="18" w16cid:durableId="1633830991">
    <w:abstractNumId w:val="13"/>
  </w:num>
  <w:num w:numId="19" w16cid:durableId="2782865">
    <w:abstractNumId w:val="15"/>
  </w:num>
  <w:num w:numId="20" w16cid:durableId="935137773">
    <w:abstractNumId w:val="27"/>
  </w:num>
  <w:num w:numId="21" w16cid:durableId="618605447">
    <w:abstractNumId w:val="5"/>
  </w:num>
  <w:num w:numId="22" w16cid:durableId="1166017486">
    <w:abstractNumId w:val="22"/>
  </w:num>
  <w:num w:numId="23" w16cid:durableId="1165628814">
    <w:abstractNumId w:val="11"/>
  </w:num>
  <w:num w:numId="24" w16cid:durableId="1613439640">
    <w:abstractNumId w:val="30"/>
  </w:num>
  <w:num w:numId="25" w16cid:durableId="1635601245">
    <w:abstractNumId w:val="3"/>
  </w:num>
  <w:num w:numId="26" w16cid:durableId="1194609982">
    <w:abstractNumId w:val="20"/>
  </w:num>
  <w:num w:numId="27" w16cid:durableId="1899854738">
    <w:abstractNumId w:val="18"/>
  </w:num>
  <w:num w:numId="28" w16cid:durableId="201670705">
    <w:abstractNumId w:val="21"/>
  </w:num>
  <w:num w:numId="29" w16cid:durableId="1681618048">
    <w:abstractNumId w:val="10"/>
  </w:num>
  <w:num w:numId="30" w16cid:durableId="1656452523">
    <w:abstractNumId w:val="1"/>
  </w:num>
  <w:num w:numId="31" w16cid:durableId="325597993">
    <w:abstractNumId w:val="9"/>
  </w:num>
  <w:num w:numId="32" w16cid:durableId="1585399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B4"/>
    <w:rsid w:val="00010369"/>
    <w:rsid w:val="000144D3"/>
    <w:rsid w:val="00015563"/>
    <w:rsid w:val="00031D4C"/>
    <w:rsid w:val="00031E1D"/>
    <w:rsid w:val="0004112B"/>
    <w:rsid w:val="000445FF"/>
    <w:rsid w:val="000557A0"/>
    <w:rsid w:val="000572C4"/>
    <w:rsid w:val="000616A9"/>
    <w:rsid w:val="00062537"/>
    <w:rsid w:val="00063B13"/>
    <w:rsid w:val="00063DF2"/>
    <w:rsid w:val="00065CD1"/>
    <w:rsid w:val="00070038"/>
    <w:rsid w:val="00074B48"/>
    <w:rsid w:val="00074D51"/>
    <w:rsid w:val="00075F58"/>
    <w:rsid w:val="0007668E"/>
    <w:rsid w:val="00077699"/>
    <w:rsid w:val="00081B4E"/>
    <w:rsid w:val="00083417"/>
    <w:rsid w:val="00093B7E"/>
    <w:rsid w:val="00096E2A"/>
    <w:rsid w:val="000A1F87"/>
    <w:rsid w:val="000A5C74"/>
    <w:rsid w:val="000A67CB"/>
    <w:rsid w:val="000B56B2"/>
    <w:rsid w:val="000B5E73"/>
    <w:rsid w:val="000C0695"/>
    <w:rsid w:val="000C5475"/>
    <w:rsid w:val="000C725A"/>
    <w:rsid w:val="000D0467"/>
    <w:rsid w:val="000D19EF"/>
    <w:rsid w:val="000D1F7C"/>
    <w:rsid w:val="000D4D4E"/>
    <w:rsid w:val="000D60F8"/>
    <w:rsid w:val="000D7CB7"/>
    <w:rsid w:val="000E49A1"/>
    <w:rsid w:val="000E620A"/>
    <w:rsid w:val="000E725D"/>
    <w:rsid w:val="000E7FEA"/>
    <w:rsid w:val="000F5279"/>
    <w:rsid w:val="000F7D8A"/>
    <w:rsid w:val="0010285D"/>
    <w:rsid w:val="001136D3"/>
    <w:rsid w:val="00116095"/>
    <w:rsid w:val="00134519"/>
    <w:rsid w:val="00143160"/>
    <w:rsid w:val="001439DA"/>
    <w:rsid w:val="001440A9"/>
    <w:rsid w:val="0017330E"/>
    <w:rsid w:val="001833C3"/>
    <w:rsid w:val="00190289"/>
    <w:rsid w:val="00194208"/>
    <w:rsid w:val="00194F05"/>
    <w:rsid w:val="001A0577"/>
    <w:rsid w:val="001B42D6"/>
    <w:rsid w:val="001B7121"/>
    <w:rsid w:val="001C78A5"/>
    <w:rsid w:val="001D3FAA"/>
    <w:rsid w:val="001E20DD"/>
    <w:rsid w:val="001E3B22"/>
    <w:rsid w:val="001E5ED3"/>
    <w:rsid w:val="001E653B"/>
    <w:rsid w:val="001E6A0D"/>
    <w:rsid w:val="001F50AB"/>
    <w:rsid w:val="001F6646"/>
    <w:rsid w:val="00200BE1"/>
    <w:rsid w:val="002039E3"/>
    <w:rsid w:val="00204725"/>
    <w:rsid w:val="00210753"/>
    <w:rsid w:val="0021077D"/>
    <w:rsid w:val="00213565"/>
    <w:rsid w:val="0021579C"/>
    <w:rsid w:val="00224A06"/>
    <w:rsid w:val="0022718F"/>
    <w:rsid w:val="00232D04"/>
    <w:rsid w:val="002330D2"/>
    <w:rsid w:val="00236D9B"/>
    <w:rsid w:val="00240234"/>
    <w:rsid w:val="00241CE4"/>
    <w:rsid w:val="002515AD"/>
    <w:rsid w:val="002566C7"/>
    <w:rsid w:val="00262EC3"/>
    <w:rsid w:val="002635EE"/>
    <w:rsid w:val="002644F7"/>
    <w:rsid w:val="0026777A"/>
    <w:rsid w:val="002702A0"/>
    <w:rsid w:val="00272C91"/>
    <w:rsid w:val="002734FF"/>
    <w:rsid w:val="002755CE"/>
    <w:rsid w:val="00276F94"/>
    <w:rsid w:val="00291CDA"/>
    <w:rsid w:val="002B47E0"/>
    <w:rsid w:val="002C2957"/>
    <w:rsid w:val="002C3E4B"/>
    <w:rsid w:val="002C78BD"/>
    <w:rsid w:val="002D21C6"/>
    <w:rsid w:val="002D794D"/>
    <w:rsid w:val="002E2A33"/>
    <w:rsid w:val="002E512B"/>
    <w:rsid w:val="002E5589"/>
    <w:rsid w:val="002F08F8"/>
    <w:rsid w:val="002F3F5C"/>
    <w:rsid w:val="002F5443"/>
    <w:rsid w:val="003003A9"/>
    <w:rsid w:val="00321B84"/>
    <w:rsid w:val="00326DEE"/>
    <w:rsid w:val="00330D16"/>
    <w:rsid w:val="00336464"/>
    <w:rsid w:val="00353551"/>
    <w:rsid w:val="00354FFE"/>
    <w:rsid w:val="00356F16"/>
    <w:rsid w:val="00364405"/>
    <w:rsid w:val="003647C6"/>
    <w:rsid w:val="00374F02"/>
    <w:rsid w:val="003868C7"/>
    <w:rsid w:val="0038711A"/>
    <w:rsid w:val="00390D34"/>
    <w:rsid w:val="00391C39"/>
    <w:rsid w:val="00391F4D"/>
    <w:rsid w:val="00392A0D"/>
    <w:rsid w:val="003936DB"/>
    <w:rsid w:val="00394C37"/>
    <w:rsid w:val="00394F30"/>
    <w:rsid w:val="00395BC5"/>
    <w:rsid w:val="00395CAD"/>
    <w:rsid w:val="00395F69"/>
    <w:rsid w:val="00396904"/>
    <w:rsid w:val="003A676E"/>
    <w:rsid w:val="003B1510"/>
    <w:rsid w:val="003C0D1D"/>
    <w:rsid w:val="003D61D3"/>
    <w:rsid w:val="003D6915"/>
    <w:rsid w:val="003E6BFC"/>
    <w:rsid w:val="003F00EC"/>
    <w:rsid w:val="003F6B9C"/>
    <w:rsid w:val="00424CDC"/>
    <w:rsid w:val="00431578"/>
    <w:rsid w:val="004331EB"/>
    <w:rsid w:val="00436E8B"/>
    <w:rsid w:val="00440C8A"/>
    <w:rsid w:val="00442451"/>
    <w:rsid w:val="004556E8"/>
    <w:rsid w:val="00457BEA"/>
    <w:rsid w:val="004668BD"/>
    <w:rsid w:val="004714C4"/>
    <w:rsid w:val="0047403B"/>
    <w:rsid w:val="0047558A"/>
    <w:rsid w:val="00477508"/>
    <w:rsid w:val="0048395F"/>
    <w:rsid w:val="00483F38"/>
    <w:rsid w:val="00485DDA"/>
    <w:rsid w:val="00486925"/>
    <w:rsid w:val="00494C6D"/>
    <w:rsid w:val="004A512A"/>
    <w:rsid w:val="004B500B"/>
    <w:rsid w:val="004C0A4D"/>
    <w:rsid w:val="004C672C"/>
    <w:rsid w:val="004E11E3"/>
    <w:rsid w:val="004F695A"/>
    <w:rsid w:val="004F716E"/>
    <w:rsid w:val="00503D4A"/>
    <w:rsid w:val="005108F1"/>
    <w:rsid w:val="005144F0"/>
    <w:rsid w:val="00517CD2"/>
    <w:rsid w:val="005258DB"/>
    <w:rsid w:val="005302EF"/>
    <w:rsid w:val="005315C2"/>
    <w:rsid w:val="00533F64"/>
    <w:rsid w:val="00537291"/>
    <w:rsid w:val="00543E24"/>
    <w:rsid w:val="00547ACD"/>
    <w:rsid w:val="005508CB"/>
    <w:rsid w:val="00552B36"/>
    <w:rsid w:val="00553643"/>
    <w:rsid w:val="00560C0E"/>
    <w:rsid w:val="005610A0"/>
    <w:rsid w:val="00562938"/>
    <w:rsid w:val="00562972"/>
    <w:rsid w:val="00564230"/>
    <w:rsid w:val="00572883"/>
    <w:rsid w:val="00572DC4"/>
    <w:rsid w:val="0057571B"/>
    <w:rsid w:val="00576E60"/>
    <w:rsid w:val="00581898"/>
    <w:rsid w:val="005825F9"/>
    <w:rsid w:val="00592F27"/>
    <w:rsid w:val="00594191"/>
    <w:rsid w:val="0059555B"/>
    <w:rsid w:val="005B1849"/>
    <w:rsid w:val="005B3F03"/>
    <w:rsid w:val="005B66B6"/>
    <w:rsid w:val="005C448F"/>
    <w:rsid w:val="005D135E"/>
    <w:rsid w:val="005D1B2E"/>
    <w:rsid w:val="005E293B"/>
    <w:rsid w:val="005E2D4A"/>
    <w:rsid w:val="005F3513"/>
    <w:rsid w:val="006003C6"/>
    <w:rsid w:val="00601149"/>
    <w:rsid w:val="00604068"/>
    <w:rsid w:val="00605347"/>
    <w:rsid w:val="0060748B"/>
    <w:rsid w:val="00607CE2"/>
    <w:rsid w:val="0061165D"/>
    <w:rsid w:val="00621FA5"/>
    <w:rsid w:val="00626999"/>
    <w:rsid w:val="00627DC4"/>
    <w:rsid w:val="006336AD"/>
    <w:rsid w:val="0063590F"/>
    <w:rsid w:val="006376FC"/>
    <w:rsid w:val="0064092F"/>
    <w:rsid w:val="006432ED"/>
    <w:rsid w:val="006523E8"/>
    <w:rsid w:val="006547F6"/>
    <w:rsid w:val="00655F17"/>
    <w:rsid w:val="0066086C"/>
    <w:rsid w:val="00667C23"/>
    <w:rsid w:val="00670DFC"/>
    <w:rsid w:val="0067409B"/>
    <w:rsid w:val="00685619"/>
    <w:rsid w:val="00686BCE"/>
    <w:rsid w:val="00687547"/>
    <w:rsid w:val="006A752E"/>
    <w:rsid w:val="006B3807"/>
    <w:rsid w:val="006C4108"/>
    <w:rsid w:val="006E3B88"/>
    <w:rsid w:val="006F394F"/>
    <w:rsid w:val="006F5925"/>
    <w:rsid w:val="00701BDC"/>
    <w:rsid w:val="00705316"/>
    <w:rsid w:val="00714437"/>
    <w:rsid w:val="00714BC0"/>
    <w:rsid w:val="00715676"/>
    <w:rsid w:val="00724E85"/>
    <w:rsid w:val="0072702C"/>
    <w:rsid w:val="007322D3"/>
    <w:rsid w:val="00733FBE"/>
    <w:rsid w:val="007411B0"/>
    <w:rsid w:val="0074339D"/>
    <w:rsid w:val="00744005"/>
    <w:rsid w:val="0075102B"/>
    <w:rsid w:val="007516C3"/>
    <w:rsid w:val="00767CA7"/>
    <w:rsid w:val="00772133"/>
    <w:rsid w:val="007747B4"/>
    <w:rsid w:val="0077482B"/>
    <w:rsid w:val="00783C15"/>
    <w:rsid w:val="00790A0B"/>
    <w:rsid w:val="00795772"/>
    <w:rsid w:val="007A332E"/>
    <w:rsid w:val="007A45F1"/>
    <w:rsid w:val="007A4A33"/>
    <w:rsid w:val="007A636D"/>
    <w:rsid w:val="007B2417"/>
    <w:rsid w:val="007B711F"/>
    <w:rsid w:val="007C182C"/>
    <w:rsid w:val="007C30D9"/>
    <w:rsid w:val="007C614E"/>
    <w:rsid w:val="007D3521"/>
    <w:rsid w:val="007D469E"/>
    <w:rsid w:val="007D4A0B"/>
    <w:rsid w:val="007D566B"/>
    <w:rsid w:val="007D5896"/>
    <w:rsid w:val="007E0EB8"/>
    <w:rsid w:val="007E5045"/>
    <w:rsid w:val="007E7329"/>
    <w:rsid w:val="007F03B6"/>
    <w:rsid w:val="007F0AEB"/>
    <w:rsid w:val="007F1BB6"/>
    <w:rsid w:val="007F387A"/>
    <w:rsid w:val="0080667C"/>
    <w:rsid w:val="00815185"/>
    <w:rsid w:val="00824E0B"/>
    <w:rsid w:val="00832539"/>
    <w:rsid w:val="00837E26"/>
    <w:rsid w:val="00844EE5"/>
    <w:rsid w:val="008513FF"/>
    <w:rsid w:val="0085237D"/>
    <w:rsid w:val="0085252F"/>
    <w:rsid w:val="00855D67"/>
    <w:rsid w:val="008650BC"/>
    <w:rsid w:val="00880EA5"/>
    <w:rsid w:val="00883C79"/>
    <w:rsid w:val="00883FDA"/>
    <w:rsid w:val="008912D0"/>
    <w:rsid w:val="00891600"/>
    <w:rsid w:val="008C37A4"/>
    <w:rsid w:val="008D256B"/>
    <w:rsid w:val="008E0FCA"/>
    <w:rsid w:val="008E581B"/>
    <w:rsid w:val="008F0973"/>
    <w:rsid w:val="008F1F28"/>
    <w:rsid w:val="00912423"/>
    <w:rsid w:val="0091388B"/>
    <w:rsid w:val="00914E9D"/>
    <w:rsid w:val="00922D17"/>
    <w:rsid w:val="00926EFC"/>
    <w:rsid w:val="00931FDC"/>
    <w:rsid w:val="00933011"/>
    <w:rsid w:val="009330E7"/>
    <w:rsid w:val="00933DEE"/>
    <w:rsid w:val="00943059"/>
    <w:rsid w:val="00945D54"/>
    <w:rsid w:val="00954E91"/>
    <w:rsid w:val="009668EF"/>
    <w:rsid w:val="009814AB"/>
    <w:rsid w:val="0098276B"/>
    <w:rsid w:val="009859B0"/>
    <w:rsid w:val="00986A11"/>
    <w:rsid w:val="00996BE1"/>
    <w:rsid w:val="00996EAA"/>
    <w:rsid w:val="009A0692"/>
    <w:rsid w:val="009A392D"/>
    <w:rsid w:val="009A50C9"/>
    <w:rsid w:val="009B438F"/>
    <w:rsid w:val="009C6A4B"/>
    <w:rsid w:val="009C6A6D"/>
    <w:rsid w:val="009D1003"/>
    <w:rsid w:val="009D1470"/>
    <w:rsid w:val="009D5B45"/>
    <w:rsid w:val="009E3DA6"/>
    <w:rsid w:val="009E53EA"/>
    <w:rsid w:val="009E5C8A"/>
    <w:rsid w:val="00A01898"/>
    <w:rsid w:val="00A03B45"/>
    <w:rsid w:val="00A07E2B"/>
    <w:rsid w:val="00A13ACD"/>
    <w:rsid w:val="00A21AEF"/>
    <w:rsid w:val="00A26A96"/>
    <w:rsid w:val="00A33A25"/>
    <w:rsid w:val="00A356F2"/>
    <w:rsid w:val="00A412B3"/>
    <w:rsid w:val="00A47145"/>
    <w:rsid w:val="00A5297C"/>
    <w:rsid w:val="00A52B8D"/>
    <w:rsid w:val="00A54C23"/>
    <w:rsid w:val="00A5568B"/>
    <w:rsid w:val="00A5702F"/>
    <w:rsid w:val="00A57EB9"/>
    <w:rsid w:val="00A65871"/>
    <w:rsid w:val="00A80F19"/>
    <w:rsid w:val="00A83C49"/>
    <w:rsid w:val="00A87F41"/>
    <w:rsid w:val="00A92415"/>
    <w:rsid w:val="00A95081"/>
    <w:rsid w:val="00AA142F"/>
    <w:rsid w:val="00AA2178"/>
    <w:rsid w:val="00AB4F47"/>
    <w:rsid w:val="00AB77A3"/>
    <w:rsid w:val="00AD0A36"/>
    <w:rsid w:val="00AD5E01"/>
    <w:rsid w:val="00AD771B"/>
    <w:rsid w:val="00AE0B2F"/>
    <w:rsid w:val="00AE479A"/>
    <w:rsid w:val="00AF2A37"/>
    <w:rsid w:val="00B015FD"/>
    <w:rsid w:val="00B02306"/>
    <w:rsid w:val="00B0437D"/>
    <w:rsid w:val="00B17677"/>
    <w:rsid w:val="00B203E1"/>
    <w:rsid w:val="00B25AA9"/>
    <w:rsid w:val="00B25D89"/>
    <w:rsid w:val="00B34E6D"/>
    <w:rsid w:val="00B36353"/>
    <w:rsid w:val="00B40698"/>
    <w:rsid w:val="00B419D5"/>
    <w:rsid w:val="00B41EC4"/>
    <w:rsid w:val="00B42F16"/>
    <w:rsid w:val="00B47934"/>
    <w:rsid w:val="00B57008"/>
    <w:rsid w:val="00B57A76"/>
    <w:rsid w:val="00B610A4"/>
    <w:rsid w:val="00B63831"/>
    <w:rsid w:val="00B714DD"/>
    <w:rsid w:val="00B71E52"/>
    <w:rsid w:val="00B737FF"/>
    <w:rsid w:val="00B75A2A"/>
    <w:rsid w:val="00B77887"/>
    <w:rsid w:val="00B85A22"/>
    <w:rsid w:val="00B8642A"/>
    <w:rsid w:val="00B86ACA"/>
    <w:rsid w:val="00B92905"/>
    <w:rsid w:val="00BA39FB"/>
    <w:rsid w:val="00BA4598"/>
    <w:rsid w:val="00BA4C80"/>
    <w:rsid w:val="00BB1FC6"/>
    <w:rsid w:val="00BB5BD4"/>
    <w:rsid w:val="00BD2084"/>
    <w:rsid w:val="00BD3BE0"/>
    <w:rsid w:val="00BD47E9"/>
    <w:rsid w:val="00BD5FB5"/>
    <w:rsid w:val="00BE2C21"/>
    <w:rsid w:val="00BE3261"/>
    <w:rsid w:val="00BE49CA"/>
    <w:rsid w:val="00BE5859"/>
    <w:rsid w:val="00BE6721"/>
    <w:rsid w:val="00C028AD"/>
    <w:rsid w:val="00C17291"/>
    <w:rsid w:val="00C2437D"/>
    <w:rsid w:val="00C25FA8"/>
    <w:rsid w:val="00C2683F"/>
    <w:rsid w:val="00C268E8"/>
    <w:rsid w:val="00C3339A"/>
    <w:rsid w:val="00C42E7C"/>
    <w:rsid w:val="00C430D4"/>
    <w:rsid w:val="00C51485"/>
    <w:rsid w:val="00C5522C"/>
    <w:rsid w:val="00C557E3"/>
    <w:rsid w:val="00C5711F"/>
    <w:rsid w:val="00C61C7F"/>
    <w:rsid w:val="00C734A5"/>
    <w:rsid w:val="00C748F2"/>
    <w:rsid w:val="00C767C7"/>
    <w:rsid w:val="00C82931"/>
    <w:rsid w:val="00C84E0E"/>
    <w:rsid w:val="00C86B57"/>
    <w:rsid w:val="00CA60A3"/>
    <w:rsid w:val="00CA7848"/>
    <w:rsid w:val="00CB3EBE"/>
    <w:rsid w:val="00CC0BD8"/>
    <w:rsid w:val="00CC6836"/>
    <w:rsid w:val="00CD7CA1"/>
    <w:rsid w:val="00CF0AF3"/>
    <w:rsid w:val="00CF0FEF"/>
    <w:rsid w:val="00CF5506"/>
    <w:rsid w:val="00CF5962"/>
    <w:rsid w:val="00D00DD5"/>
    <w:rsid w:val="00D02F4D"/>
    <w:rsid w:val="00D0711A"/>
    <w:rsid w:val="00D1006A"/>
    <w:rsid w:val="00D13911"/>
    <w:rsid w:val="00D13F87"/>
    <w:rsid w:val="00D1553B"/>
    <w:rsid w:val="00D21372"/>
    <w:rsid w:val="00D23688"/>
    <w:rsid w:val="00D24FF4"/>
    <w:rsid w:val="00D25B3D"/>
    <w:rsid w:val="00D34809"/>
    <w:rsid w:val="00D4192E"/>
    <w:rsid w:val="00D43410"/>
    <w:rsid w:val="00D466BF"/>
    <w:rsid w:val="00D47EFE"/>
    <w:rsid w:val="00D51A3E"/>
    <w:rsid w:val="00D548E4"/>
    <w:rsid w:val="00D553B1"/>
    <w:rsid w:val="00D5594A"/>
    <w:rsid w:val="00D608EB"/>
    <w:rsid w:val="00D65394"/>
    <w:rsid w:val="00D723D4"/>
    <w:rsid w:val="00D73E23"/>
    <w:rsid w:val="00D752C4"/>
    <w:rsid w:val="00D805C4"/>
    <w:rsid w:val="00D965B6"/>
    <w:rsid w:val="00DB0668"/>
    <w:rsid w:val="00DB6C95"/>
    <w:rsid w:val="00DC10AA"/>
    <w:rsid w:val="00DC44FD"/>
    <w:rsid w:val="00DD256F"/>
    <w:rsid w:val="00DD447B"/>
    <w:rsid w:val="00DE2BCE"/>
    <w:rsid w:val="00DF0EE9"/>
    <w:rsid w:val="00DF5876"/>
    <w:rsid w:val="00DF7B68"/>
    <w:rsid w:val="00E00358"/>
    <w:rsid w:val="00E23AA7"/>
    <w:rsid w:val="00E256C6"/>
    <w:rsid w:val="00E3104A"/>
    <w:rsid w:val="00E31211"/>
    <w:rsid w:val="00E35763"/>
    <w:rsid w:val="00E36F08"/>
    <w:rsid w:val="00E4591F"/>
    <w:rsid w:val="00E506AF"/>
    <w:rsid w:val="00E51E94"/>
    <w:rsid w:val="00E55387"/>
    <w:rsid w:val="00E64619"/>
    <w:rsid w:val="00E65406"/>
    <w:rsid w:val="00E75555"/>
    <w:rsid w:val="00E80080"/>
    <w:rsid w:val="00E856D0"/>
    <w:rsid w:val="00E86666"/>
    <w:rsid w:val="00E87E21"/>
    <w:rsid w:val="00E92A41"/>
    <w:rsid w:val="00E92A94"/>
    <w:rsid w:val="00EB30D4"/>
    <w:rsid w:val="00EB507D"/>
    <w:rsid w:val="00EC280C"/>
    <w:rsid w:val="00EC304D"/>
    <w:rsid w:val="00ED072C"/>
    <w:rsid w:val="00ED1219"/>
    <w:rsid w:val="00ED5120"/>
    <w:rsid w:val="00EE009B"/>
    <w:rsid w:val="00EE0D54"/>
    <w:rsid w:val="00EE4779"/>
    <w:rsid w:val="00EF37C1"/>
    <w:rsid w:val="00EF559A"/>
    <w:rsid w:val="00EF7639"/>
    <w:rsid w:val="00F029F3"/>
    <w:rsid w:val="00F050A6"/>
    <w:rsid w:val="00F057DD"/>
    <w:rsid w:val="00F0733F"/>
    <w:rsid w:val="00F1320E"/>
    <w:rsid w:val="00F14666"/>
    <w:rsid w:val="00F15025"/>
    <w:rsid w:val="00F173AF"/>
    <w:rsid w:val="00F17E03"/>
    <w:rsid w:val="00F20B07"/>
    <w:rsid w:val="00F24CAB"/>
    <w:rsid w:val="00F47336"/>
    <w:rsid w:val="00F503A2"/>
    <w:rsid w:val="00F6001B"/>
    <w:rsid w:val="00F61943"/>
    <w:rsid w:val="00F657EA"/>
    <w:rsid w:val="00F659DA"/>
    <w:rsid w:val="00F66BE3"/>
    <w:rsid w:val="00F677E6"/>
    <w:rsid w:val="00F7195B"/>
    <w:rsid w:val="00F74901"/>
    <w:rsid w:val="00F8397F"/>
    <w:rsid w:val="00F84E79"/>
    <w:rsid w:val="00F909EB"/>
    <w:rsid w:val="00F923AE"/>
    <w:rsid w:val="00F95502"/>
    <w:rsid w:val="00FA3190"/>
    <w:rsid w:val="00FB3D5F"/>
    <w:rsid w:val="00FB6E26"/>
    <w:rsid w:val="00FC19B2"/>
    <w:rsid w:val="00FC5F38"/>
    <w:rsid w:val="00FD34DC"/>
    <w:rsid w:val="00FD3ED9"/>
    <w:rsid w:val="00FD44C5"/>
    <w:rsid w:val="00FD6AC5"/>
    <w:rsid w:val="00FE02E3"/>
    <w:rsid w:val="00FE50F8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1923AE"/>
  <w15:docId w15:val="{043A9FB7-EB96-41A9-A069-959F8058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D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192E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192E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sz w:val="26"/>
      <w:szCs w:val="26"/>
    </w:rPr>
  </w:style>
  <w:style w:type="paragraph" w:styleId="Heading3">
    <w:name w:val="heading 3"/>
    <w:basedOn w:val="Heading4"/>
    <w:next w:val="Normal"/>
    <w:link w:val="Heading3Char"/>
    <w:qFormat/>
    <w:rsid w:val="00116095"/>
    <w:pPr>
      <w:outlineLvl w:val="2"/>
    </w:pPr>
  </w:style>
  <w:style w:type="paragraph" w:styleId="Heading4">
    <w:name w:val="heading 4"/>
    <w:basedOn w:val="Normal"/>
    <w:next w:val="Normal"/>
    <w:link w:val="Heading4Char"/>
    <w:autoRedefine/>
    <w:qFormat/>
    <w:rsid w:val="009D1003"/>
    <w:pPr>
      <w:keepNext/>
      <w:keepLines/>
      <w:spacing w:before="120" w:after="60"/>
      <w:outlineLvl w:val="3"/>
    </w:pPr>
    <w:rPr>
      <w:rFonts w:ascii="Calibri" w:eastAsia="Times New Roman" w:hAnsi="Calibr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6E3B88"/>
    <w:pPr>
      <w:keepNext/>
      <w:keepLines/>
      <w:spacing w:before="200" w:after="0"/>
      <w:outlineLvl w:val="4"/>
    </w:pPr>
    <w:rPr>
      <w:rFonts w:ascii="Calibri" w:eastAsia="Times New Roman" w:hAnsi="Calibri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92E"/>
    <w:rPr>
      <w:rFonts w:ascii="Calibri" w:eastAsia="Times New Roman" w:hAnsi="Calibri" w:cs="Times New Roman"/>
      <w:b/>
      <w:bCs/>
      <w:color w:val="000000"/>
      <w:sz w:val="32"/>
      <w:szCs w:val="32"/>
    </w:rPr>
  </w:style>
  <w:style w:type="character" w:customStyle="1" w:styleId="Heading3Char">
    <w:name w:val="Heading 3 Char"/>
    <w:link w:val="Heading3"/>
    <w:rsid w:val="00116095"/>
    <w:rPr>
      <w:rFonts w:ascii="Calibri" w:eastAsia="Times New Roman" w:hAnsi="Calibri"/>
      <w:b/>
      <w:bCs/>
      <w:iCs/>
      <w:sz w:val="24"/>
      <w:szCs w:val="24"/>
    </w:rPr>
  </w:style>
  <w:style w:type="character" w:customStyle="1" w:styleId="Heading2Char">
    <w:name w:val="Heading 2 Char"/>
    <w:link w:val="Heading2"/>
    <w:rsid w:val="00D4192E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rsid w:val="00C86B57"/>
    <w:rPr>
      <w:color w:val="0000FF"/>
      <w:u w:val="single"/>
    </w:rPr>
  </w:style>
  <w:style w:type="character" w:styleId="FollowedHyperlink">
    <w:name w:val="FollowedHyperlink"/>
    <w:rsid w:val="00C86B57"/>
    <w:rPr>
      <w:color w:val="800080"/>
      <w:u w:val="single"/>
    </w:rPr>
  </w:style>
  <w:style w:type="table" w:styleId="TableGrid">
    <w:name w:val="Table Grid"/>
    <w:basedOn w:val="TableNormal"/>
    <w:rsid w:val="00A412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9D1003"/>
    <w:rPr>
      <w:rFonts w:ascii="Calibri" w:eastAsia="Times New Roman" w:hAnsi="Calibri" w:cs="Times New Roman"/>
      <w:b/>
      <w:bCs/>
      <w:iCs/>
    </w:rPr>
  </w:style>
  <w:style w:type="paragraph" w:styleId="ListParagraph">
    <w:name w:val="List Paragraph"/>
    <w:basedOn w:val="Normal"/>
    <w:qFormat/>
    <w:rsid w:val="007E5045"/>
    <w:pPr>
      <w:ind w:left="720"/>
      <w:contextualSpacing/>
    </w:pPr>
  </w:style>
  <w:style w:type="character" w:customStyle="1" w:styleId="Heading5Char">
    <w:name w:val="Heading 5 Char"/>
    <w:link w:val="Heading5"/>
    <w:rsid w:val="006E3B88"/>
    <w:rPr>
      <w:rFonts w:ascii="Calibri" w:eastAsia="Times New Roman" w:hAnsi="Calibri" w:cs="Times New Roman"/>
      <w:b/>
      <w:sz w:val="26"/>
      <w:u w:val="single"/>
    </w:rPr>
  </w:style>
  <w:style w:type="character" w:styleId="Strong">
    <w:name w:val="Strong"/>
    <w:uiPriority w:val="22"/>
    <w:qFormat/>
    <w:rsid w:val="006E3B88"/>
    <w:rPr>
      <w:b/>
      <w:bCs/>
    </w:rPr>
  </w:style>
  <w:style w:type="paragraph" w:styleId="BalloonText">
    <w:name w:val="Balloon Text"/>
    <w:basedOn w:val="Normal"/>
    <w:link w:val="BalloonTextChar"/>
    <w:rsid w:val="001F66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66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C10AA"/>
  </w:style>
  <w:style w:type="paragraph" w:styleId="NormalWeb">
    <w:name w:val="Normal (Web)"/>
    <w:basedOn w:val="Normal"/>
    <w:uiPriority w:val="99"/>
    <w:rsid w:val="007C30D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80F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0F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F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0F1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405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391F4D"/>
    <w:rPr>
      <w:i/>
      <w:iCs/>
    </w:rPr>
  </w:style>
  <w:style w:type="character" w:styleId="UnresolvedMention">
    <w:name w:val="Unresolved Mention"/>
    <w:basedOn w:val="DefaultParagraphFont"/>
    <w:rsid w:val="000C725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56423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4230"/>
  </w:style>
  <w:style w:type="character" w:styleId="FootnoteReference">
    <w:name w:val="footnote reference"/>
    <w:basedOn w:val="DefaultParagraphFont"/>
    <w:semiHidden/>
    <w:unhideWhenUsed/>
    <w:rsid w:val="0056423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0748B"/>
    <w:pPr>
      <w:widowControl w:val="0"/>
      <w:autoSpaceDE w:val="0"/>
      <w:autoSpaceDN w:val="0"/>
      <w:spacing w:after="0"/>
      <w:ind w:left="106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062F-27D5-4AE6-A86B-6943CC14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Michigan Technological University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CTL</dc:creator>
  <cp:lastModifiedBy>Christopher Gilbertson</cp:lastModifiedBy>
  <cp:revision>17</cp:revision>
  <cp:lastPrinted>2024-08-24T20:06:00Z</cp:lastPrinted>
  <dcterms:created xsi:type="dcterms:W3CDTF">2024-08-24T20:06:00Z</dcterms:created>
  <dcterms:modified xsi:type="dcterms:W3CDTF">2026-02-24T13:43:00Z</dcterms:modified>
</cp:coreProperties>
</file>